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1B" w:rsidRDefault="0015401B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BC0383" w:rsidRDefault="00BC0383" w:rsidP="001D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администрации </w:t>
      </w:r>
      <w:r w:rsidR="00C06C93"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Новокалитвенского сельского поселения за 202</w:t>
      </w:r>
      <w:r w:rsidR="007C126A"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6C93"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3C448D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</w:t>
      </w:r>
      <w:r w:rsidR="00C06C93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группы, депутаты, приглашённые. Добрый день односельчане!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Вашему вниманию я представляю отчёт о работе администрации Новокалитвенского сельского поселения об исполнении полномочий в соответствии с 131 Федеральным Законом «Об общих принципах организации местного самоуправления в Российской Федерации» в 202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плане работы на 202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32C12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C12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На </w:t>
      </w:r>
      <w:r w:rsidR="002D6192"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BC0383">
        <w:rPr>
          <w:rFonts w:ascii="Times New Roman" w:hAnsi="Times New Roman" w:cs="Times New Roman"/>
          <w:sz w:val="28"/>
          <w:szCs w:val="28"/>
        </w:rPr>
        <w:t>присутствует рабочая группа в составе:</w:t>
      </w:r>
    </w:p>
    <w:p w:rsidR="00932C12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- </w:t>
      </w:r>
      <w:r w:rsidR="00B97998" w:rsidRPr="00BC0383">
        <w:rPr>
          <w:rFonts w:ascii="Times New Roman" w:hAnsi="Times New Roman" w:cs="Times New Roman"/>
          <w:sz w:val="28"/>
          <w:szCs w:val="28"/>
        </w:rPr>
        <w:t>Бересне</w:t>
      </w:r>
      <w:r w:rsidR="003610A5" w:rsidRPr="00BC0383">
        <w:rPr>
          <w:rFonts w:ascii="Times New Roman" w:hAnsi="Times New Roman" w:cs="Times New Roman"/>
          <w:sz w:val="28"/>
          <w:szCs w:val="28"/>
        </w:rPr>
        <w:t>в</w:t>
      </w:r>
      <w:r w:rsidR="00B97998" w:rsidRPr="00BC0383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  <w:r w:rsidRPr="00BC0383">
        <w:rPr>
          <w:rFonts w:ascii="Times New Roman" w:hAnsi="Times New Roman" w:cs="Times New Roman"/>
          <w:sz w:val="28"/>
          <w:szCs w:val="28"/>
        </w:rPr>
        <w:t xml:space="preserve">- </w:t>
      </w:r>
      <w:r w:rsidR="00B97998" w:rsidRPr="00BC0383">
        <w:rPr>
          <w:rFonts w:ascii="Times New Roman" w:hAnsi="Times New Roman" w:cs="Times New Roman"/>
          <w:sz w:val="28"/>
          <w:szCs w:val="28"/>
        </w:rPr>
        <w:t>глава</w:t>
      </w:r>
      <w:r w:rsidRPr="00BC03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7998" w:rsidRPr="00BC0383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</w:t>
      </w:r>
      <w:r w:rsidRPr="00BC0383">
        <w:rPr>
          <w:rFonts w:ascii="Times New Roman" w:hAnsi="Times New Roman" w:cs="Times New Roman"/>
          <w:sz w:val="28"/>
          <w:szCs w:val="28"/>
        </w:rPr>
        <w:t xml:space="preserve"> – руководитель группы;</w:t>
      </w:r>
    </w:p>
    <w:p w:rsidR="00932C12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- </w:t>
      </w:r>
      <w:r w:rsidR="00B97998" w:rsidRPr="00BC0383">
        <w:rPr>
          <w:rFonts w:ascii="Times New Roman" w:hAnsi="Times New Roman" w:cs="Times New Roman"/>
          <w:sz w:val="28"/>
          <w:szCs w:val="28"/>
        </w:rPr>
        <w:t>Домнич Инна Сергеевна</w:t>
      </w:r>
      <w:r w:rsidRPr="00BC0383">
        <w:rPr>
          <w:rFonts w:ascii="Times New Roman" w:hAnsi="Times New Roman" w:cs="Times New Roman"/>
          <w:sz w:val="28"/>
          <w:szCs w:val="28"/>
        </w:rPr>
        <w:t xml:space="preserve">– </w:t>
      </w:r>
      <w:r w:rsidR="00B97998" w:rsidRPr="00BC0383">
        <w:rPr>
          <w:rFonts w:ascii="Times New Roman" w:hAnsi="Times New Roman" w:cs="Times New Roman"/>
          <w:sz w:val="28"/>
          <w:szCs w:val="28"/>
        </w:rPr>
        <w:t>исполняющий обязанности первого заместителя главы администрации</w:t>
      </w:r>
      <w:r w:rsidRPr="00BC0383">
        <w:rPr>
          <w:rFonts w:ascii="Times New Roman" w:hAnsi="Times New Roman" w:cs="Times New Roman"/>
          <w:sz w:val="28"/>
          <w:szCs w:val="28"/>
        </w:rPr>
        <w:t>;</w:t>
      </w:r>
    </w:p>
    <w:p w:rsidR="00B97998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>-</w:t>
      </w:r>
    </w:p>
    <w:p w:rsidR="00B97998" w:rsidRPr="00BC0383" w:rsidRDefault="00B97998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C12" w:rsidRPr="00BC0383" w:rsidRDefault="00B97998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>-</w:t>
      </w:r>
      <w:r w:rsidR="00932C12" w:rsidRPr="00BC0383">
        <w:rPr>
          <w:rFonts w:ascii="Times New Roman" w:hAnsi="Times New Roman" w:cs="Times New Roman"/>
          <w:sz w:val="28"/>
          <w:szCs w:val="28"/>
        </w:rPr>
        <w:t xml:space="preserve"> </w:t>
      </w:r>
      <w:r w:rsidRPr="00BC0383">
        <w:rPr>
          <w:rFonts w:ascii="Times New Roman" w:hAnsi="Times New Roman" w:cs="Times New Roman"/>
          <w:sz w:val="28"/>
          <w:szCs w:val="28"/>
        </w:rPr>
        <w:t>Кравченко Марина Анатольевна-главный врач БУЗ ВО "Россошанская РБ</w:t>
      </w:r>
      <w:r w:rsidR="00932C12" w:rsidRPr="00BC0383">
        <w:rPr>
          <w:rFonts w:ascii="Times New Roman" w:hAnsi="Times New Roman" w:cs="Times New Roman"/>
          <w:sz w:val="28"/>
          <w:szCs w:val="28"/>
        </w:rPr>
        <w:t>;</w:t>
      </w:r>
    </w:p>
    <w:p w:rsidR="00932C12" w:rsidRPr="00BC0383" w:rsidRDefault="00B97998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- </w:t>
      </w:r>
      <w:r w:rsidR="00932C12" w:rsidRPr="00BC0383">
        <w:rPr>
          <w:rFonts w:ascii="Times New Roman" w:hAnsi="Times New Roman" w:cs="Times New Roman"/>
          <w:sz w:val="28"/>
          <w:szCs w:val="28"/>
        </w:rPr>
        <w:t>Воронина Ирина Николаевна– директор КУ ВО «Управление социальной защиты населения Россошанского района;</w:t>
      </w:r>
    </w:p>
    <w:p w:rsidR="00932C12" w:rsidRPr="00BC0383" w:rsidRDefault="00932C12" w:rsidP="00932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- </w:t>
      </w:r>
      <w:r w:rsidR="00B97998" w:rsidRPr="00BC0383">
        <w:rPr>
          <w:rFonts w:ascii="Times New Roman" w:hAnsi="Times New Roman" w:cs="Times New Roman"/>
          <w:sz w:val="28"/>
          <w:szCs w:val="28"/>
        </w:rPr>
        <w:t>Качалина Марина Борисовна- советник главы администрации по работе со СМИ.</w:t>
      </w:r>
      <w:r w:rsidRPr="00BC0383">
        <w:rPr>
          <w:rFonts w:ascii="Times New Roman" w:hAnsi="Times New Roman" w:cs="Times New Roman"/>
          <w:sz w:val="28"/>
          <w:szCs w:val="28"/>
        </w:rPr>
        <w:tab/>
      </w:r>
    </w:p>
    <w:p w:rsidR="00932C12" w:rsidRPr="00BC0383" w:rsidRDefault="00932C12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Новокалитвенское сельское поселение является одним из крупных поселений Россошанского района и включает в себя 7 населенных пунктов: </w:t>
      </w:r>
      <w:r w:rsidRPr="00BC0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села: Новая Калитва, Ивановка, Стеценково и Цапково и хутора Голубая Криница, Новая Мельница и Подорожный. </w:t>
      </w:r>
      <w:r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Административным центром поселения является село Новая Калитва, расположенное в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55 км от административного центра г. Россошь</w:t>
      </w:r>
      <w:r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Вся т</w:t>
      </w:r>
      <w:r w:rsidRPr="00BC0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ерритория поселения составляет 28 тысяч гектар. Значительную часть территории в границах муниципального образования занимают земли сельскохозяйственного назначения.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населения по состоянию на 01.01.202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2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человек, с каждым годом численность, к сожалению, уменьшается. В 202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родилось </w:t>
      </w:r>
      <w:r w:rsidR="00B97998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 </w:t>
      </w:r>
      <w:r w:rsidR="007C126A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F85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D01C9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 поселения – Совет народных депутатов Новокалитвенского сельского поселения в 202</w:t>
      </w:r>
      <w:r w:rsidR="003610A5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 9-ю депутатами: Заблоцкий А.И,</w:t>
      </w:r>
      <w:r w:rsidR="00B97998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Резников С.И., Колесников В.А., Кучак А.Л., Поспелов А.В., Плющев В.Д,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Легеза В.М., Боброва Е.А., и Иващенко Ю.А.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Главными задачами в работе администрации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исполнение полномочий поселения, закрепленных за нами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в том числе для 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Советом народных депутатов, проведения встреч с жителями поселения, осуществления личного приема граждан, рассмотрения письменных и устных обращений.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вопросам местного значения относятся:</w:t>
      </w:r>
    </w:p>
    <w:p w:rsidR="00C06C93" w:rsidRPr="004776AA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</w:t>
      </w:r>
      <w:r w:rsidRPr="00477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бюджетным кодексом РФ.</w:t>
      </w:r>
    </w:p>
    <w:p w:rsidR="004776AA" w:rsidRPr="004776AA" w:rsidRDefault="004776AA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AA" w:rsidRPr="004776AA" w:rsidRDefault="004776AA" w:rsidP="0047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AA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 xml:space="preserve">В 2024 году в бюджет сельского поселения поступило 45 миллионов 913 тысяч </w:t>
      </w:r>
      <w:r w:rsidRPr="006E52E1">
        <w:rPr>
          <w:rFonts w:ascii="Times New Roman" w:hAnsi="Times New Roman" w:cs="Times New Roman"/>
          <w:sz w:val="28"/>
          <w:szCs w:val="28"/>
        </w:rPr>
        <w:t>рублей (45912974,04руб.) из них собственных доходов составила 6 миллионов 468 тысяч рублей (6546759,73руб.) или 28,4 % от общего поступления доходов. Безвозмездные поступления от других бюджетов разных уровней составили 38 миллионов 828 тысяч рублей (38827863,16 руб.) или 84,5 % от общего поступления доходов, из них: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 xml:space="preserve">из </w:t>
      </w:r>
      <w:r w:rsidRPr="006E52E1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6E52E1">
        <w:rPr>
          <w:rFonts w:ascii="Times New Roman" w:hAnsi="Times New Roman" w:cs="Times New Roman"/>
          <w:sz w:val="28"/>
          <w:szCs w:val="28"/>
        </w:rPr>
        <w:t xml:space="preserve"> </w:t>
      </w:r>
      <w:r w:rsidRPr="006E52E1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6E52E1">
        <w:rPr>
          <w:rFonts w:ascii="Times New Roman" w:hAnsi="Times New Roman" w:cs="Times New Roman"/>
          <w:sz w:val="28"/>
          <w:szCs w:val="28"/>
        </w:rPr>
        <w:t xml:space="preserve"> поступило 1 миллион 26 тысяч 56 рублей (обеспечение деятельности ВУС (340,46 тыс.руб.) и 686 тысяч 100 рублей доля софинансирования федеральной целевой программы "Увековечение памяти погибших при защите Отечества на 2019 - 2024 годы" (686,1 тыс.руб.);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 xml:space="preserve">из </w:t>
      </w:r>
      <w:r w:rsidRPr="006E52E1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Pr="006E52E1">
        <w:rPr>
          <w:rFonts w:ascii="Times New Roman" w:hAnsi="Times New Roman" w:cs="Times New Roman"/>
          <w:sz w:val="28"/>
          <w:szCs w:val="28"/>
        </w:rPr>
        <w:t xml:space="preserve"> </w:t>
      </w:r>
      <w:r w:rsidRPr="006E52E1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6E52E1">
        <w:rPr>
          <w:rFonts w:ascii="Times New Roman" w:hAnsi="Times New Roman" w:cs="Times New Roman"/>
          <w:sz w:val="28"/>
          <w:szCs w:val="28"/>
        </w:rPr>
        <w:t xml:space="preserve"> в рамках федеральной целевой программы "Увековечение памяти погибших при защите Отечества на 2019 - 2024 годы" поступило 1 миллион 103 тысячи рублей.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>Прочие субсидии из областного бюджета составили 12 миллионов 673 тысячи рублей (12367300,00)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 xml:space="preserve">Основная часть безвозмездных поступлений это поступления из </w:t>
      </w:r>
      <w:r w:rsidRPr="006E52E1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  <w:r w:rsidRPr="006E52E1">
        <w:rPr>
          <w:rFonts w:ascii="Times New Roman" w:hAnsi="Times New Roman" w:cs="Times New Roman"/>
          <w:sz w:val="28"/>
          <w:szCs w:val="28"/>
        </w:rPr>
        <w:t>:</w:t>
      </w:r>
    </w:p>
    <w:p w:rsidR="004776AA" w:rsidRPr="006E52E1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-1 миллион 16 тысяч 100 рублей;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E1">
        <w:rPr>
          <w:rFonts w:ascii="Times New Roman" w:hAnsi="Times New Roman" w:cs="Times New Roman"/>
          <w:sz w:val="28"/>
          <w:szCs w:val="28"/>
        </w:rPr>
        <w:t>Иные межбюджетные трансферты – 22 миллиона 653 тысячи рублей (22653189,67руб.)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безвозмездные поступления от юридических лиц:</w:t>
      </w:r>
    </w:p>
    <w:p w:rsidR="00216823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209 тысяч 600 рублей- это спонсорская помощь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Pr="004776AA">
        <w:rPr>
          <w:rFonts w:ascii="Times New Roman" w:hAnsi="Times New Roman" w:cs="Times New Roman"/>
          <w:sz w:val="28"/>
          <w:szCs w:val="28"/>
        </w:rPr>
        <w:t xml:space="preserve">на проведение социально значимых мероприятий: ремонт памятников, формирование продуктовых наборов к </w:t>
      </w:r>
      <w:r w:rsidR="00216823">
        <w:rPr>
          <w:rFonts w:ascii="Times New Roman" w:hAnsi="Times New Roman" w:cs="Times New Roman"/>
          <w:sz w:val="28"/>
          <w:szCs w:val="28"/>
        </w:rPr>
        <w:t>дню пожилого человека, к 9 мая.</w:t>
      </w:r>
    </w:p>
    <w:p w:rsidR="004776AA" w:rsidRPr="004776AA" w:rsidRDefault="00216823" w:rsidP="0021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6AA" w:rsidRPr="004776AA">
        <w:rPr>
          <w:rFonts w:ascii="Times New Roman" w:hAnsi="Times New Roman" w:cs="Times New Roman"/>
          <w:sz w:val="28"/>
          <w:szCs w:val="28"/>
        </w:rPr>
        <w:t xml:space="preserve"> этом году впервые реализована поддержка детей-инвалидов, в рамках спонсорской помощи им были вруч</w:t>
      </w:r>
      <w:r>
        <w:rPr>
          <w:rFonts w:ascii="Times New Roman" w:hAnsi="Times New Roman" w:cs="Times New Roman"/>
          <w:sz w:val="28"/>
          <w:szCs w:val="28"/>
        </w:rPr>
        <w:t xml:space="preserve">ены комплекты постельного белья </w:t>
      </w:r>
      <w:r>
        <w:rPr>
          <w:rFonts w:ascii="Times New Roman" w:hAnsi="Times New Roman" w:cs="Times New Roman"/>
          <w:sz w:val="28"/>
          <w:szCs w:val="28"/>
        </w:rPr>
        <w:t>от ООО Восток-Агро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6AA" w:rsidRPr="004776AA" w:rsidRDefault="004776AA" w:rsidP="0047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AA">
        <w:rPr>
          <w:rFonts w:ascii="Times New Roman" w:hAnsi="Times New Roman" w:cs="Times New Roman"/>
          <w:b/>
          <w:sz w:val="28"/>
          <w:szCs w:val="28"/>
        </w:rPr>
        <w:t>РАСХОДНАЯ ЧАСТЬ БЮДЖЕТА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За 2024 год расходная часть бюджета составила 45 миллионов 310 тысяч рублей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Структура расходов сложилась следующим образом: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 xml:space="preserve">Большая часть расходов – 31 миллион 110 тысяч рублей произведены в сфере жилищно-коммунального хозяйства, из них на мероприятия в сфере благоустройства 33 миллиона 344 тысячи рублей- это 5 миллионов 114 тысяч рублей на ремонт памятников 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 xml:space="preserve">9 миллионов 815 тысяч рублей благоустройство центральной площади, 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13 миллионов 500 тысяч рублей установка стелы,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350,0 тысяч рублей потрачено на приобретение и установку контейнеров для накопления твердых коммунальных отходов.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 xml:space="preserve"> 175 тысяч рублей это расходы на составление проектно-сметной документации и прохождение государственной экспертизы, при такой внушительной сумме- эти расходы необходимы для реализации будущих проектов в сфере благоустройства нашего поселения, на оплату уличного освещения потрачено 541,4 тысячи рублей.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Переданные полномочия составили 6 миллионов 92 тысячи рублей: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Из них 3 миллиона 236 тысяч рублей направлено на обеспечение деятельности учреждений культуры, 2 миллиона 234 тысячи рублей в сфере водоснабжения, 662 тысячи рублей составили переданные полномочия по обеспечению бухгалтерского учета, внутреннего и внешнего финансового контроля.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На обеспечение деятельности администрации направлено 4 миллиона 237 тысяч рублей, из них на оплату коммунальных услуг 604,8 тысяч рублей.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641,6 тысяч рублей направлено так же на оплату коммунальных услуг по учреждениям культуры сельского поселения.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Произведена установка системы вид</w:t>
      </w:r>
      <w:r w:rsidR="00987779">
        <w:rPr>
          <w:rFonts w:ascii="Times New Roman" w:hAnsi="Times New Roman" w:cs="Times New Roman"/>
          <w:sz w:val="28"/>
          <w:szCs w:val="28"/>
        </w:rPr>
        <w:t>еонаблюдения и тревожной кнопки</w:t>
      </w:r>
      <w:r w:rsidRPr="004776AA">
        <w:rPr>
          <w:rFonts w:ascii="Times New Roman" w:hAnsi="Times New Roman" w:cs="Times New Roman"/>
          <w:sz w:val="28"/>
          <w:szCs w:val="28"/>
        </w:rPr>
        <w:t>, монтаж входной двери и металлической решетки на окно в кабинете участкового уполномоченного полиции, расходы по этому направлению составили 180,4 тысячи рублей из областного и местного бюджетов.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 xml:space="preserve">Из зарезервированных средств областного бюджета по согласованию с депутатом </w:t>
      </w:r>
      <w:r w:rsidRPr="006E52E1">
        <w:rPr>
          <w:rFonts w:ascii="Times New Roman" w:hAnsi="Times New Roman" w:cs="Times New Roman"/>
          <w:sz w:val="28"/>
          <w:szCs w:val="28"/>
        </w:rPr>
        <w:t>Домнич</w:t>
      </w:r>
      <w:r w:rsidRPr="004776AA">
        <w:rPr>
          <w:rFonts w:ascii="Times New Roman" w:hAnsi="Times New Roman" w:cs="Times New Roman"/>
          <w:sz w:val="28"/>
          <w:szCs w:val="28"/>
        </w:rPr>
        <w:t xml:space="preserve"> 66,5 тысяч рублей направлено приобретение системного блока для обеспечения работы специалистов администрации поселения</w:t>
      </w: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6AA" w:rsidRPr="004776AA" w:rsidRDefault="004776AA" w:rsidP="0047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6AA">
        <w:rPr>
          <w:rFonts w:ascii="Times New Roman" w:hAnsi="Times New Roman" w:cs="Times New Roman"/>
          <w:sz w:val="28"/>
          <w:szCs w:val="28"/>
        </w:rPr>
        <w:t>Бюджет 2024 года исполнен с дефицитом -603,0 тысячи рублей.</w:t>
      </w:r>
    </w:p>
    <w:p w:rsidR="004776AA" w:rsidRPr="00BC0383" w:rsidRDefault="004776AA" w:rsidP="00477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C7" w:rsidRPr="00BC0383" w:rsidRDefault="00DF1DC7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52E1" w:rsidRPr="003F5C76" w:rsidRDefault="00572825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инфраструктура </w:t>
      </w:r>
      <w:r w:rsidR="003F5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Новокалитвенского сельского поселения представлена: </w:t>
      </w:r>
      <w:r w:rsidR="00DF1A82" w:rsidRPr="003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школой МКОУ Новокалитвенская </w:t>
      </w:r>
      <w:r w:rsidRPr="003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СОШ. </w:t>
      </w:r>
      <w:r w:rsidR="006E52E1" w:rsidRPr="003F5C76">
        <w:rPr>
          <w:rFonts w:ascii="Times New Roman" w:hAnsi="Times New Roman" w:cs="Times New Roman"/>
          <w:sz w:val="28"/>
          <w:szCs w:val="28"/>
        </w:rPr>
        <w:t>В 11-ти  классах обучается 173 учащихся (для двоих из них организовано индивидуальное обучение на дому).</w:t>
      </w:r>
    </w:p>
    <w:p w:rsid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 xml:space="preserve">Начальная школа (4класса – 54  учащийся). 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Из них в 1 классе – 11 учеников.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Основная школа (5 классов –  102 учащихся)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Средняя школа (2 класса –  17учащихся)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В структурном подразделении Новокалитвенский детский сад 37 воспитанников. С 02.09.2024г. открыта вторая группа.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Занятия в Школе будущего первоклассника посещают 11 человек.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 xml:space="preserve">       В школе обучаются учащиеся из хутора Голубая Криница, села Стеценково, села Ивановка, села Старая Калитва. Подвоз осуществляется двумя автобусами. Проблем с подвозом нет.</w:t>
      </w: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 xml:space="preserve">На учете в ПДН и КДН, на внутришкольном учете учащиеся не состоят. </w:t>
      </w:r>
    </w:p>
    <w:p w:rsidR="008177E6" w:rsidRDefault="008177E6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E1" w:rsidRPr="003F5C76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>В 2024г государственную итоговую аттестацию  прошли все (9 класс – 22 учеников, 11 класс - 6 выпускников)</w:t>
      </w:r>
    </w:p>
    <w:p w:rsidR="006E52E1" w:rsidRDefault="006E52E1" w:rsidP="003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C76">
        <w:rPr>
          <w:rFonts w:ascii="Times New Roman" w:hAnsi="Times New Roman" w:cs="Times New Roman"/>
          <w:sz w:val="28"/>
          <w:szCs w:val="28"/>
        </w:rPr>
        <w:t xml:space="preserve">Из них Медаль «За особые успехи в учении» (золото) получили - 2 выпускницы Кривошеева Лилия Александровна и Бывальцева Виктория Владимировна. </w:t>
      </w:r>
    </w:p>
    <w:p w:rsidR="008177E6" w:rsidRDefault="008177E6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25" w:rsidRPr="00BC0383" w:rsidRDefault="00572825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расположены: больница, филиал Россошанского психоневрологического интерната, 14 магазинов и 3 павильона, пункты выдачи Озон и Валдберис, отделение сбербанка, почтовое отделение. </w:t>
      </w:r>
      <w:r w:rsid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ункционируют филиалы </w:t>
      </w:r>
      <w:r w:rsidRPr="00BC038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учреждения</w:t>
      </w:r>
      <w:r w:rsidRPr="00BC0383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«Молодежный центр»: «Новокалитвенский сельский дом культуры», «Голубокриничанский СК», библиотека в с.Новая Калитва. В здании администрации сельского поселения функционирует отдел МФЦ</w:t>
      </w:r>
      <w:r w:rsid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ноября 20</w:t>
      </w:r>
      <w:r w:rsid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фонд пенсионного и социального страхования.</w:t>
      </w:r>
    </w:p>
    <w:p w:rsidR="00572825" w:rsidRPr="00BC0383" w:rsidRDefault="00572825" w:rsidP="00572825">
      <w:pPr>
        <w:rPr>
          <w:rFonts w:ascii="Times New Roman" w:hAnsi="Times New Roman" w:cs="Times New Roman"/>
          <w:sz w:val="28"/>
          <w:szCs w:val="28"/>
        </w:rPr>
      </w:pPr>
    </w:p>
    <w:p w:rsidR="00572825" w:rsidRPr="00BC0383" w:rsidRDefault="00572825" w:rsidP="00572825">
      <w:pPr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hAnsi="Times New Roman" w:cs="Times New Roman"/>
          <w:sz w:val="28"/>
          <w:szCs w:val="28"/>
        </w:rPr>
        <w:t xml:space="preserve">За 2024год сотрудниками Новокалитвенского сельского дома культуры было проведено 165 культурно-массовых мероприятий. Участники народной самодеятельности Новокалитвенского СДК стали лауреатами 14 международных, всероссийских, областных и районных фестивалей и конкурсов. Сотрудниками Новокалитвенского СДК был организован и проведен межрайонный поэтическо-музыкальный фестиваль «Калитвянский причал», в котором приняли участие 14 делегаций Воронежской, Брянской областей.  В течение года, еженедельно был организован досуг для воинов СВО, находящихся на реабилитации в госпитале с. Новая Калитва. </w:t>
      </w:r>
    </w:p>
    <w:p w:rsidR="00572825" w:rsidRPr="00BC0383" w:rsidRDefault="00572825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Новая Калитва есть ПСЧ-76. Они всегда оказывают помощь по нашей просьбе. За это хочется выразить благодарность коллективу пожарной части.</w:t>
      </w:r>
    </w:p>
    <w:p w:rsidR="00572825" w:rsidRPr="00BC0383" w:rsidRDefault="00572825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Торговля в населенных пунктах находится на должном уровне. В магазинах всегда разнообразный ассортимент товаров. Благодаря супермаркету у жителей значительно увеличилась покупательская способность. Жители хутора Новая Мельница, с. Ивановка и с. Цапково обеспечиваются товарами через выездную торговлю посредством автолавки, согласно утвержденного графика.</w:t>
      </w:r>
    </w:p>
    <w:p w:rsidR="00572825" w:rsidRDefault="00572825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работает 2 почтовых отделения, работники которых: разносят почту, выдают пенсии, принимают коммунальные платежи. В хуторе Голубая Криница, с. Цапково, с. Стеценково население обслуживается выездной машиной Почты.</w:t>
      </w:r>
    </w:p>
    <w:p w:rsidR="003F5C76" w:rsidRDefault="003F5C76" w:rsidP="003F5C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825" w:rsidRPr="003F5C76" w:rsidRDefault="003F5C76" w:rsidP="003F5C76">
      <w:pPr>
        <w:rPr>
          <w:rFonts w:ascii="Times New Roman" w:hAnsi="Times New Roman" w:cs="Times New Roman"/>
          <w:sz w:val="28"/>
          <w:szCs w:val="28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поселения работу участкового инспектора ведет участковый уполномоченный Донцов Роман Юрьевич. </w:t>
      </w:r>
    </w:p>
    <w:p w:rsidR="00572825" w:rsidRPr="00BC0383" w:rsidRDefault="00572825" w:rsidP="0057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проживает 970 человек пенсионного возраста. Ежегодно пенсионеры 80 лет и старше получают продовольственные пайки от спонсоров. </w:t>
      </w:r>
    </w:p>
    <w:p w:rsidR="00572825" w:rsidRDefault="00572825" w:rsidP="0057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3F5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Калитва есть храм Святой Живо-начальной Троицы. В 2024г. открылась Церковно-приходс</w:t>
      </w:r>
      <w:r w:rsidR="002D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школа, при которой </w:t>
      </w:r>
      <w:r w:rsidR="00CA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клуб «Светлица».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Прихожане отмечают все православные праздники. Молебны свершает отец Николай. Он так же выезжает в другие наши села на Пасху, на Крещение. </w:t>
      </w:r>
      <w:r w:rsidR="003F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активно участвует в волонтерском движении, оказывая гуманитарную помощь участникам СВО.</w:t>
      </w:r>
    </w:p>
    <w:p w:rsidR="00CA1A00" w:rsidRPr="00BC0383" w:rsidRDefault="00CA1A00" w:rsidP="0057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A00" w:rsidRDefault="00CA1A00" w:rsidP="0057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клуба «Светлица» плетут сети для воинов СВО в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Церковно-приходской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в </w:t>
      </w:r>
      <w:r w:rsidR="00572825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СДК.</w:t>
      </w:r>
    </w:p>
    <w:p w:rsidR="00572825" w:rsidRDefault="00CA1A00" w:rsidP="0057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участвуют в изготовлении свечь на территории </w:t>
      </w:r>
      <w:r w:rsidR="00572825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Гайдай В.В. 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Огромную роль в жизни нашего поселения играет водоснабжение.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Централизованным водоснабжением охвачено около </w:t>
      </w:r>
      <w:r w:rsidR="00B97998"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населения. Центрального водоснабжения нет в хуторах: Новая Мельница (население 2</w:t>
      </w:r>
      <w:r w:rsidR="00B97998"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и Подорожный (население 1 человек). Общая про</w:t>
      </w:r>
      <w:r w:rsidR="007350D3"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тяженность водопроводных сетей 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47 км. Обслуживанием водопровода занимается МУП «Теплосеть».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Водопроводные сети имеют почти 100% изношенность</w:t>
      </w:r>
      <w:r w:rsidR="00B97998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8EC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2024г. водопроводные сети переданы в район.</w:t>
      </w:r>
    </w:p>
    <w:p w:rsidR="00B97998" w:rsidRPr="00BC0383" w:rsidRDefault="00B97998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маловажную роль играет электроснабжение.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электроснабжению поселения относится уличное освещение нашего поселения.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 поселению </w:t>
      </w:r>
      <w:r w:rsidR="007350D3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38</w:t>
      </w:r>
      <w:r w:rsidR="00EE2FC7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0D3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уличных фонарей.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97998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уличное освещение было уплачено </w:t>
      </w:r>
      <w:r w:rsidR="00021215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541 </w:t>
      </w:r>
      <w:r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EE2FC7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7350D3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Заменено </w:t>
      </w:r>
      <w:r w:rsidR="00207099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 накаливания более </w:t>
      </w:r>
      <w:r w:rsidR="00E14A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215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замене и ремонте. </w:t>
      </w:r>
      <w:r w:rsidR="00EE2FC7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у</w:t>
      </w:r>
      <w:r w:rsidR="007C07DD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осве</w:t>
      </w:r>
      <w:r w:rsidR="00EE2FC7" w:rsidRPr="0093789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EE2FC7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безучётному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потреблению электроэнергии. </w:t>
      </w:r>
    </w:p>
    <w:p w:rsidR="009139D6" w:rsidRPr="00BC0383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касается газификации: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населенные пункты, кроме х.Новая Мельница и х.Подорожный, газифицированы. По Новой Мельнице ежегодно даем сведени</w:t>
      </w:r>
      <w:r w:rsidR="00EE2FC7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районную администрацию о численности проживающих, о желающих газифицировать свои дома. В настоящее время продолжается всерос</w:t>
      </w:r>
      <w:r w:rsidR="009C08EC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сийская программа догазификации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пунктов. Администрация поселения оказывает помощь гражданам в соборе необходимых документов для участия в данной программе. </w:t>
      </w:r>
      <w:r w:rsidR="00021215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консультацией можно обратиться к специалистам администрации и в Газпром газораспределение Воронеж, филиал в г. Россошь.</w:t>
      </w:r>
      <w:r w:rsidR="00DF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Немного о транспортной инфраструктуре:</w:t>
      </w: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BC0383" w:rsidRDefault="00C06C93" w:rsidP="00C0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Дорожно-уличная сеть в поселении находится в удовлетворительном состоянии, но имеются дороги, которые требуют ремонта. Ремонт дорог производится за счет дорож</w:t>
      </w:r>
      <w:r w:rsidR="00021215"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ного фонда и областных субсидий. В 2024г. </w:t>
      </w:r>
      <w:r w:rsidR="00B426E4" w:rsidRPr="00BC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проводился ямочный ремонт битумно-щебеночной смесью, в с. Новая Калитва по ул. Комсомольская, ул. Ленина, 62-й Гвардейской Дивизии, пер. Базарный. Укладка нового асфальта вокруг площади.</w:t>
      </w:r>
    </w:p>
    <w:p w:rsidR="00D60E16" w:rsidRPr="00BC0383" w:rsidRDefault="00D60E16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6C93" w:rsidRPr="00BC0383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на территории поселения осуществляет</w:t>
      </w:r>
      <w:r w:rsidR="00B426E4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рейсовыми автобусами Россошанской автоколонны.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ООО «Спецтранстрой» обеспечивает уход за дорогой «Россошь - Богучар», которая проходит по территории села Новая Калитва, с.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Цапково, с.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Стеценков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х.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Криница, с.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Ивановка, х. Новая Мельница. В летнее время обкашива</w:t>
      </w:r>
      <w:r w:rsidR="00B426E4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обочин</w:t>
      </w:r>
      <w:r w:rsidR="00B426E4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делается ее обсыпка, в зимнее – убирается от</w:t>
      </w:r>
      <w:r w:rsid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и посыпаются пескосмесью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спуски, подъемы, повороты. Кроме этого вырезаются деревья по обочине, производится ямочный ремонт, ухаживают за остановками для пассажиров рейсового транспорта, знаками дорожного движения.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в границах насел</w:t>
      </w:r>
      <w:r w:rsidR="003C448D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ённых пунктов нашего поселения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вопросам местного значения. Затраты на их содержание несёт администрация поселения. 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снега на дорогах села Новая Калитва, с. Стеценково проводится силами ООО «Восток –Агро», ООО «Ремтехсервис», ООО «СОЮЗ-ДОН» в других населенных пунктах проводят очистку от снега сельхозпредприятия, находящиеся на территории этих сел (СХА «ЗАРЯ», СХА «ЦАПКОВО, ИП Ковалев С</w:t>
      </w:r>
      <w:r w:rsidR="00B426E4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ергей Николаевич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ИП КФХ Рубанов Александр Николаевич). Так же на дорогах местного значения производится покос обочин, покос дорог вокруг кладбищ, покос территории парка и вырубка деревьев, растущих по обочинам. Делаем минерализованные полосы вокруг сел нашего поселения, согласно мерам пожарной безопасности.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BC0383" w:rsidRDefault="00C06C93" w:rsidP="00B95AB8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 является основным видом деятельности на всей территории поселения.</w:t>
      </w:r>
    </w:p>
    <w:p w:rsidR="00C06C93" w:rsidRPr="00BC038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поселении осуществляют хозяйственную деятельность 24 сельхозпредприятий и крестьянских фермерских хозяйств. Площадь сельскохозяйственных угодий составляет более 17 тыс. га, из них пашни 14 тыс. га. Все сельхозпредприятия оказывают спонсорскую помощь в проведении праздничных мероприятий на территории поселения, а также в зимнее время помогают с очисткой улиц от снега, за что им большое спасибо.</w:t>
      </w:r>
    </w:p>
    <w:p w:rsidR="00A959C7" w:rsidRPr="00BC0383" w:rsidRDefault="00A959C7" w:rsidP="00B9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поддержку в проведении всех мероприятий, ремонт памятников, пожилым людям и на развитие культуры на территории поселения в отчетном году оказывали нам наши спонсоры, за что хочется их поблагодарить:</w:t>
      </w:r>
    </w:p>
    <w:p w:rsidR="00A959C7" w:rsidRPr="00BC0383" w:rsidRDefault="00A959C7" w:rsidP="00B95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ВОСТОК-АГРО</w:t>
      </w: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СОЮ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 ЦАПКОВО</w:t>
      </w: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Ковалев Сергей Николаевич </w:t>
      </w: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Носачев С</w:t>
      </w:r>
      <w:r w:rsidR="002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ергей 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ванович</w:t>
      </w:r>
      <w:r w:rsidRPr="00BC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9C7" w:rsidRPr="00BC0383" w:rsidRDefault="00A959C7" w:rsidP="00A959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Жарая Светлана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959C7" w:rsidRPr="00BC0383" w:rsidRDefault="00A959C7" w:rsidP="00A959C7">
      <w:pPr>
        <w:tabs>
          <w:tab w:val="left" w:pos="1368"/>
          <w:tab w:val="left" w:pos="548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Лещенко А</w:t>
      </w:r>
      <w:r w:rsidR="002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натолий 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иколаевич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959C7" w:rsidRPr="00BC0383" w:rsidRDefault="00A959C7" w:rsidP="00A959C7">
      <w:pPr>
        <w:tabs>
          <w:tab w:val="left" w:pos="1368"/>
          <w:tab w:val="left" w:pos="548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Яковенко А</w:t>
      </w:r>
      <w:r w:rsidR="002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лександрй Петрович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A540C" w:rsidRDefault="00A959C7" w:rsidP="00A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Еничева Л</w:t>
      </w:r>
      <w:r w:rsidR="002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юдмила Ивановна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540C" w:rsidRDefault="006A540C" w:rsidP="00A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37" w:rsidRDefault="006A540C" w:rsidP="00A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Кадыров Алаудин Баудинович</w:t>
      </w:r>
      <w:r w:rsidR="00A959C7"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13F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13F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выражаем:</w:t>
      </w:r>
    </w:p>
    <w:p w:rsidR="008F513F" w:rsidRPr="00BC0383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 Николаю</w:t>
      </w:r>
    </w:p>
    <w:p w:rsidR="008F513F" w:rsidRPr="00BC0383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клуба «Светлица»</w:t>
      </w:r>
    </w:p>
    <w:p w:rsidR="008F513F" w:rsidRPr="00BC0383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</w:t>
      </w:r>
    </w:p>
    <w:p w:rsidR="008F513F" w:rsidRPr="00BC0383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жителям села, которые оказываю помощь участника СВО.</w:t>
      </w:r>
    </w:p>
    <w:p w:rsidR="00B95AB8" w:rsidRDefault="00B95AB8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C93" w:rsidRPr="002C0179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Большое внимание в настоящее время оказывается благоустройству территорий. </w:t>
      </w:r>
    </w:p>
    <w:p w:rsidR="002C0179" w:rsidRDefault="002C0179" w:rsidP="002C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13F" w:rsidRPr="008F513F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Круглогодично все братские могилы, Мемориал «Миронова Гора» содержатся в порядке учащимися школ и жителями нашего села. Ежегодно весной проводится косметический ремонт всех памятников и воинских захоронений. </w:t>
      </w:r>
    </w:p>
    <w:p w:rsidR="008F513F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13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у всех памятных мест (а их 11) ежегодно организуется возложение венков.</w:t>
      </w:r>
      <w:r w:rsidRPr="00B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13F" w:rsidRPr="00BC0383" w:rsidRDefault="008F513F" w:rsidP="008F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79" w:rsidRDefault="002C0179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указом губернатора Воронежской области было присвоено звание с. Новая Калитва «</w:t>
      </w:r>
      <w:r w:rsidRP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Воинской доблести»</w:t>
      </w:r>
      <w:r w:rsidR="008F5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был реализован проект </w:t>
      </w:r>
      <w:r w:rsidR="00A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Стелы «</w:t>
      </w:r>
      <w:r w:rsidR="00AE0401" w:rsidRP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Воинской доблести</w:t>
      </w:r>
      <w:r w:rsidR="00AE04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0401" w:rsidRDefault="00AE0401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1" w:rsidRDefault="00AE0401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инициативному бюджетированию выполнили проект обустройство центральной площади в с. Новая Калитва. </w:t>
      </w:r>
    </w:p>
    <w:p w:rsidR="00AE0401" w:rsidRDefault="00AE0401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1" w:rsidRDefault="00AE0401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2024г. на День освобождения с. Новой Калитвы от фашистских захватчиков было торжественное открытие Стелы «</w:t>
      </w:r>
      <w:r w:rsidRPr="002C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Воинской доблести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открытие центральной площади.</w:t>
      </w:r>
    </w:p>
    <w:p w:rsidR="00AE0401" w:rsidRDefault="00AE0401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E6" w:rsidRDefault="004E0FD0" w:rsidP="0081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Федеральной программы о</w:t>
      </w:r>
      <w:r w:rsidR="00A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и восстановление воинского захоронения №192 с. Новая Калитва с заменой скуль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0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«Солдат с матерью»</w:t>
      </w:r>
      <w:r w:rsidR="00DF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 частично работы. </w:t>
      </w:r>
      <w:r w:rsidR="00B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F7A5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недобросовестной работы подрядчиков работы приостан</w:t>
      </w:r>
      <w:r w:rsidR="00B7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овились. </w:t>
      </w:r>
      <w:r w:rsidR="008177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8177E6" w:rsidRPr="00BC03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онтракт расторгнут в одностороннем порядке, подрядчик внесен в реестр недобросовестных.</w:t>
      </w:r>
      <w:r w:rsidR="008177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77E6" w:rsidRPr="00BC03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настоящее время ведется работа по заключению нового муниципального контракта, к 9 мая памятник будет благоустроен.</w:t>
      </w:r>
    </w:p>
    <w:p w:rsidR="008177E6" w:rsidRDefault="008177E6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F57" w:rsidRDefault="00523037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2024г.</w:t>
      </w:r>
      <w:r w:rsidR="00C8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работы по </w:t>
      </w:r>
      <w:r w:rsidR="002E7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обустройству и восстановлению</w:t>
      </w:r>
      <w:r w:rsidR="00C8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7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оинских з</w:t>
      </w:r>
      <w:r w:rsidR="00C85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ахоронений №643 х. Подорожный</w:t>
      </w:r>
      <w:r w:rsidR="002E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(кладбище), </w:t>
      </w:r>
      <w:r w:rsidR="00C85F57">
        <w:rPr>
          <w:rFonts w:ascii="Times New Roman" w:eastAsia="Times New Roman" w:hAnsi="Times New Roman" w:cs="Times New Roman"/>
          <w:sz w:val="28"/>
          <w:szCs w:val="28"/>
          <w:lang w:eastAsia="ru-RU"/>
        </w:rPr>
        <w:t>№563 с. Новая Калитва, ул. Октябрьская,20</w:t>
      </w:r>
      <w:r w:rsidR="002E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(замена ограждений, установка памятных знаков и памятных плит).</w:t>
      </w:r>
    </w:p>
    <w:p w:rsidR="00B72099" w:rsidRDefault="00B72099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99" w:rsidRDefault="00B72099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выполнены работы по обустройству парка в с. Новая Калитва (ремонт тротуарной плитки возле братского захоронения Красноармейца, заменили урны, лавочки, установили новые ворота на футбольном поле, частично отремонтировали ограждение).</w:t>
      </w:r>
    </w:p>
    <w:p w:rsidR="00804128" w:rsidRDefault="00804128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28" w:rsidRDefault="00804128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Новокалитвенского СДК в 2024г. установили бюст поэту, писателю, жителю с. Новой Калитвы Желяеву В.П., который был открыт 4 ноября 2024 на «День села».</w:t>
      </w:r>
    </w:p>
    <w:p w:rsidR="002C6FAF" w:rsidRDefault="002C6FAF" w:rsidP="002C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AF" w:rsidRDefault="002C6FAF" w:rsidP="002C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в с. Новая Калитва планируется открытие аптеки «Апрель».</w:t>
      </w:r>
    </w:p>
    <w:p w:rsidR="00C85F57" w:rsidRDefault="00C85F57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A3" w:rsidRPr="006205A3" w:rsidRDefault="006205A3" w:rsidP="00620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5A3">
        <w:rPr>
          <w:rFonts w:ascii="Times New Roman" w:hAnsi="Times New Roman" w:cs="Times New Roman"/>
          <w:sz w:val="28"/>
          <w:szCs w:val="28"/>
        </w:rPr>
        <w:t>В завершении своего доклада хочу поблагодарить свою команду, работников администрации Новокалитвенского сельского поселения, руководителей и специалистов администрации Россошанского муниципального района за мобильность, коммуникабельность и квалифицированную помощь в решении многих вопросов и проблем.  А состав депутатского корпуса за посильную помощь в решении вопросов местного значения, руководителей организаций за неравнодушное отношение к проблемам поселения, а именно: безвозмездное предоставление техники, финансов</w:t>
      </w:r>
      <w:r w:rsidRPr="006205A3">
        <w:rPr>
          <w:rFonts w:ascii="Times New Roman" w:hAnsi="Times New Roman" w:cs="Times New Roman"/>
          <w:sz w:val="28"/>
          <w:szCs w:val="28"/>
        </w:rPr>
        <w:t>ой</w:t>
      </w:r>
      <w:r w:rsidRPr="006205A3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6205A3">
        <w:rPr>
          <w:rFonts w:ascii="Times New Roman" w:hAnsi="Times New Roman" w:cs="Times New Roman"/>
          <w:sz w:val="28"/>
          <w:szCs w:val="28"/>
        </w:rPr>
        <w:t>и</w:t>
      </w:r>
      <w:r w:rsidRPr="006205A3">
        <w:rPr>
          <w:rFonts w:ascii="Times New Roman" w:hAnsi="Times New Roman" w:cs="Times New Roman"/>
          <w:sz w:val="28"/>
          <w:szCs w:val="28"/>
        </w:rPr>
        <w:t xml:space="preserve"> в проведении мероприятий, на хозяйственные нужды, за оказание помощи в спортивной жизни поселения.  </w:t>
      </w:r>
    </w:p>
    <w:p w:rsidR="00C85F57" w:rsidRPr="006205A3" w:rsidRDefault="00C85F57" w:rsidP="00DF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70" w:rsidRPr="006205A3" w:rsidRDefault="00C06C93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жителям нашего поселения здоровья, благополучия, счастья</w:t>
      </w:r>
      <w:r w:rsidR="00613570" w:rsidRPr="0062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 и </w:t>
      </w:r>
      <w:r w:rsidRPr="00620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мира!</w:t>
      </w:r>
    </w:p>
    <w:p w:rsidR="008177E6" w:rsidRPr="006205A3" w:rsidRDefault="008177E6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93" w:rsidRPr="006205A3" w:rsidRDefault="00C06C93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</w:t>
      </w:r>
      <w:bookmarkStart w:id="0" w:name="_GoBack"/>
      <w:bookmarkEnd w:id="0"/>
      <w:r w:rsidRPr="00620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ЗА ВНИМАНИЕ!!!!!</w:t>
      </w:r>
    </w:p>
    <w:p w:rsidR="00B41E01" w:rsidRPr="009F1C4F" w:rsidRDefault="00B41E01">
      <w:pPr>
        <w:rPr>
          <w:sz w:val="24"/>
          <w:szCs w:val="24"/>
        </w:rPr>
      </w:pPr>
    </w:p>
    <w:sectPr w:rsidR="00B41E01" w:rsidRPr="009F1C4F" w:rsidSect="00DF1DC7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07" w:rsidRDefault="00073907" w:rsidP="0015401B">
      <w:pPr>
        <w:spacing w:after="0" w:line="240" w:lineRule="auto"/>
      </w:pPr>
      <w:r>
        <w:separator/>
      </w:r>
    </w:p>
  </w:endnote>
  <w:endnote w:type="continuationSeparator" w:id="0">
    <w:p w:rsidR="00073907" w:rsidRDefault="00073907" w:rsidP="0015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07" w:rsidRDefault="00073907" w:rsidP="0015401B">
      <w:pPr>
        <w:spacing w:after="0" w:line="240" w:lineRule="auto"/>
      </w:pPr>
      <w:r>
        <w:separator/>
      </w:r>
    </w:p>
  </w:footnote>
  <w:footnote w:type="continuationSeparator" w:id="0">
    <w:p w:rsidR="00073907" w:rsidRDefault="00073907" w:rsidP="00154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CB5"/>
    <w:rsid w:val="00021215"/>
    <w:rsid w:val="00073907"/>
    <w:rsid w:val="0015401B"/>
    <w:rsid w:val="001765AF"/>
    <w:rsid w:val="001D01C9"/>
    <w:rsid w:val="001D2FCC"/>
    <w:rsid w:val="001E7EF3"/>
    <w:rsid w:val="00207099"/>
    <w:rsid w:val="00216823"/>
    <w:rsid w:val="0024382B"/>
    <w:rsid w:val="00272BB3"/>
    <w:rsid w:val="0027602B"/>
    <w:rsid w:val="0028616F"/>
    <w:rsid w:val="002B5419"/>
    <w:rsid w:val="002C0179"/>
    <w:rsid w:val="002C6FAF"/>
    <w:rsid w:val="002D6192"/>
    <w:rsid w:val="002E75B2"/>
    <w:rsid w:val="003610A5"/>
    <w:rsid w:val="003C448D"/>
    <w:rsid w:val="003F5C76"/>
    <w:rsid w:val="004776AA"/>
    <w:rsid w:val="004A350B"/>
    <w:rsid w:val="004E0FD0"/>
    <w:rsid w:val="00523037"/>
    <w:rsid w:val="00553A12"/>
    <w:rsid w:val="00572825"/>
    <w:rsid w:val="00613570"/>
    <w:rsid w:val="006205A3"/>
    <w:rsid w:val="006326F2"/>
    <w:rsid w:val="00654652"/>
    <w:rsid w:val="00685011"/>
    <w:rsid w:val="006A540C"/>
    <w:rsid w:val="006D11EB"/>
    <w:rsid w:val="006E52E1"/>
    <w:rsid w:val="007350D3"/>
    <w:rsid w:val="007B1D2F"/>
    <w:rsid w:val="007C07DD"/>
    <w:rsid w:val="007C126A"/>
    <w:rsid w:val="00804128"/>
    <w:rsid w:val="008177E6"/>
    <w:rsid w:val="00826007"/>
    <w:rsid w:val="00880566"/>
    <w:rsid w:val="0088157B"/>
    <w:rsid w:val="008C7698"/>
    <w:rsid w:val="008F2F85"/>
    <w:rsid w:val="008F513F"/>
    <w:rsid w:val="009139D6"/>
    <w:rsid w:val="009246E2"/>
    <w:rsid w:val="00932C12"/>
    <w:rsid w:val="0093789D"/>
    <w:rsid w:val="00940ECF"/>
    <w:rsid w:val="00944547"/>
    <w:rsid w:val="00987779"/>
    <w:rsid w:val="009C08EC"/>
    <w:rsid w:val="009F1C4F"/>
    <w:rsid w:val="00A1413F"/>
    <w:rsid w:val="00A67C33"/>
    <w:rsid w:val="00A959C7"/>
    <w:rsid w:val="00AE0401"/>
    <w:rsid w:val="00AF50E0"/>
    <w:rsid w:val="00B41E01"/>
    <w:rsid w:val="00B426E4"/>
    <w:rsid w:val="00B46457"/>
    <w:rsid w:val="00B60FA8"/>
    <w:rsid w:val="00B72099"/>
    <w:rsid w:val="00B95AB8"/>
    <w:rsid w:val="00B97998"/>
    <w:rsid w:val="00BC0383"/>
    <w:rsid w:val="00C06C93"/>
    <w:rsid w:val="00C85F57"/>
    <w:rsid w:val="00CA1A00"/>
    <w:rsid w:val="00CF525A"/>
    <w:rsid w:val="00D15625"/>
    <w:rsid w:val="00D415B6"/>
    <w:rsid w:val="00D456CA"/>
    <w:rsid w:val="00D60E16"/>
    <w:rsid w:val="00D715A7"/>
    <w:rsid w:val="00DD42D3"/>
    <w:rsid w:val="00DF1A82"/>
    <w:rsid w:val="00DF1DC7"/>
    <w:rsid w:val="00DF7A50"/>
    <w:rsid w:val="00E14AF2"/>
    <w:rsid w:val="00E5412B"/>
    <w:rsid w:val="00E80203"/>
    <w:rsid w:val="00EC740F"/>
    <w:rsid w:val="00EE2FC7"/>
    <w:rsid w:val="00F267B6"/>
    <w:rsid w:val="00F31259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5435"/>
  <w15:docId w15:val="{17CF5F5E-DE86-4217-8046-B20BE82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45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01B"/>
  </w:style>
  <w:style w:type="paragraph" w:styleId="a7">
    <w:name w:val="footer"/>
    <w:basedOn w:val="a"/>
    <w:link w:val="a8"/>
    <w:uiPriority w:val="99"/>
    <w:unhideWhenUsed/>
    <w:rsid w:val="0015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01B"/>
  </w:style>
  <w:style w:type="character" w:customStyle="1" w:styleId="docdata">
    <w:name w:val="docdata"/>
    <w:aliases w:val="docy,v5,1244,bqiaagaaeyqcaaagiaiaaamjbaaabteeaaaaaaaaaaaaaaaaaaaaaaaaaaaaaaaaaaaaaaaaaaaaaaaaaaaaaaaaaaaaaaaaaaaaaaaaaaaaaaaaaaaaaaaaaaaaaaaaaaaaaaaaaaaaaaaaaaaaaaaaaaaaaaaaaaaaaaaaaaaaaaaaaaaaaaaaaaaaaaaaaaaaaaaaaaaaaaaaaaaaaaaaaaaaaaaaaaaaaaaa"/>
    <w:basedOn w:val="a0"/>
    <w:rsid w:val="00F267B6"/>
  </w:style>
  <w:style w:type="paragraph" w:customStyle="1" w:styleId="ConsPlusNormal">
    <w:name w:val="ConsPlusNormal"/>
    <w:rsid w:val="00620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0129-EC3A-4375-9A3D-9190050C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2025-02-04T08:04:00Z</cp:lastPrinted>
  <dcterms:created xsi:type="dcterms:W3CDTF">2024-02-06T15:37:00Z</dcterms:created>
  <dcterms:modified xsi:type="dcterms:W3CDTF">2025-02-04T08:16:00Z</dcterms:modified>
</cp:coreProperties>
</file>